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C37CD" w14:textId="018104F3" w:rsidR="00D6364F" w:rsidRPr="00EB16D7" w:rsidRDefault="00EB16D7" w:rsidP="0045743D">
      <w:pPr>
        <w:bidi/>
        <w:jc w:val="center"/>
        <w:rPr>
          <w:rFonts w:ascii="Amasis MT Pro" w:hAnsi="Amasis MT Pro" w:cstheme="majorBidi"/>
          <w:b/>
          <w:bCs/>
          <w:sz w:val="34"/>
          <w:szCs w:val="34"/>
          <w:lang w:val="en-US"/>
        </w:rPr>
      </w:pPr>
      <w:r w:rsidRPr="00EB16D7">
        <w:rPr>
          <w:rFonts w:ascii="Amasis MT Pro" w:hAnsi="Amasis MT Pro" w:cstheme="majorBidi"/>
          <w:b/>
          <w:bCs/>
          <w:sz w:val="34"/>
          <w:szCs w:val="34"/>
          <w:lang w:val="en-US"/>
        </w:rPr>
        <w:t>Eastern Capitals with Switzerland</w:t>
      </w:r>
    </w:p>
    <w:p w14:paraId="4DA7829E" w14:textId="530B5235" w:rsidR="00EB16D7" w:rsidRDefault="00EB16D7" w:rsidP="0045743D">
      <w:pPr>
        <w:bidi/>
        <w:jc w:val="center"/>
        <w:rPr>
          <w:rFonts w:ascii="Amasis MT Pro" w:hAnsi="Amasis MT Pro" w:cs="Times New Roman"/>
          <w:b/>
          <w:bCs/>
          <w:sz w:val="34"/>
          <w:szCs w:val="34"/>
        </w:rPr>
      </w:pPr>
      <w:r w:rsidRPr="00EB16D7">
        <w:rPr>
          <w:rFonts w:ascii="Amasis MT Pro" w:hAnsi="Amasis MT Pro" w:cs="Times New Roman"/>
          <w:b/>
          <w:bCs/>
          <w:sz w:val="34"/>
          <w:szCs w:val="34"/>
          <w:rtl/>
        </w:rPr>
        <w:t>عواصم الشرق مع سويسرا</w:t>
      </w:r>
    </w:p>
    <w:p w14:paraId="745D9192" w14:textId="47182985" w:rsidR="00EB16D7" w:rsidRDefault="00EB16D7" w:rsidP="0045743D">
      <w:pPr>
        <w:bidi/>
        <w:jc w:val="center"/>
        <w:rPr>
          <w:rFonts w:ascii="Amasis MT Pro" w:hAnsi="Amasis MT Pro"/>
          <w:b/>
          <w:bCs/>
          <w:sz w:val="34"/>
          <w:szCs w:val="34"/>
          <w:lang w:val="en-US"/>
        </w:rPr>
      </w:pPr>
      <w:r w:rsidRPr="00EB16D7">
        <w:rPr>
          <w:rFonts w:ascii="Amasis MT Pro" w:hAnsi="Amasis MT Pro" w:cstheme="majorBidi"/>
          <w:b/>
          <w:bCs/>
          <w:sz w:val="34"/>
          <w:szCs w:val="34"/>
        </w:rPr>
        <w:t>2610125</w:t>
      </w:r>
      <w:r w:rsidRPr="00EB16D7">
        <w:rPr>
          <w:rFonts w:ascii="Amasis MT Pro" w:hAnsi="Amasis MT Pro"/>
          <w:b/>
          <w:bCs/>
          <w:sz w:val="34"/>
          <w:szCs w:val="34"/>
          <w:rtl/>
          <w:lang w:val="en-US"/>
        </w:rPr>
        <w:t xml:space="preserve"> </w:t>
      </w:r>
      <w:r>
        <w:rPr>
          <w:rFonts w:ascii="Amasis MT Pro" w:hAnsi="Amasis MT Pro"/>
          <w:b/>
          <w:bCs/>
          <w:sz w:val="34"/>
          <w:szCs w:val="34"/>
          <w:rtl/>
          <w:lang w:val="en-US"/>
        </w:rPr>
        <w:t>كود:</w:t>
      </w:r>
      <w:r>
        <w:rPr>
          <w:rFonts w:ascii="Amasis MT Pro" w:hAnsi="Amasis MT Pro"/>
          <w:b/>
          <w:bCs/>
          <w:sz w:val="34"/>
          <w:szCs w:val="34"/>
          <w:lang w:val="en-US"/>
        </w:rPr>
        <w:t xml:space="preserve">  </w:t>
      </w:r>
    </w:p>
    <w:p w14:paraId="25E34C5F" w14:textId="77777777" w:rsidR="00EB16D7" w:rsidRPr="003E6A6C" w:rsidRDefault="00EA68A7" w:rsidP="0045743D">
      <w:pPr>
        <w:shd w:val="clear" w:color="auto" w:fill="FFFFFF"/>
        <w:bidi/>
        <w:spacing w:line="252" w:lineRule="auto"/>
        <w:jc w:val="right"/>
        <w:rPr>
          <w:rFonts w:ascii="Calibri" w:eastAsia="Calibri" w:hAnsi="Calibri" w:cs="Arial"/>
          <w:lang w:val="en-US"/>
        </w:rPr>
      </w:pPr>
      <w:hyperlink r:id="rId7" w:history="1">
        <w:r w:rsidR="00EB16D7" w:rsidRPr="003E6A6C">
          <w:rPr>
            <w:rFonts w:ascii="Roboto" w:eastAsia="Calibri" w:hAnsi="Roboto" w:cs="Arial"/>
            <w:color w:val="0563C1" w:themeColor="hyperlink"/>
            <w:sz w:val="21"/>
            <w:szCs w:val="21"/>
            <w:u w:val="single"/>
            <w:shd w:val="clear" w:color="auto" w:fill="F8F4F1"/>
            <w:lang w:val="en-US"/>
          </w:rPr>
          <w:t>https://www.europamundo.com/eng/tour_menu.aspx?em_search=y&amp;rutaid=2579&amp;temp=2026</w:t>
        </w:r>
      </w:hyperlink>
    </w:p>
    <w:p w14:paraId="04FDACC9" w14:textId="58FE1682" w:rsidR="00EB16D7" w:rsidRDefault="00EB16D7" w:rsidP="0045743D">
      <w:pPr>
        <w:bidi/>
        <w:jc w:val="center"/>
        <w:rPr>
          <w:rFonts w:ascii="Amasis MT Pro" w:hAnsi="Amasis MT Pro" w:cstheme="majorBidi"/>
          <w:b/>
          <w:bCs/>
          <w:sz w:val="34"/>
          <w:szCs w:val="34"/>
          <w:lang w:val="en-US"/>
        </w:rPr>
      </w:pPr>
    </w:p>
    <w:p w14:paraId="76E31739" w14:textId="1B6E5ED4"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t xml:space="preserve">01 </w:t>
      </w:r>
      <w:r w:rsidRPr="00647D55">
        <w:rPr>
          <w:rFonts w:asciiTheme="minorHAnsi" w:hAnsiTheme="minorHAnsi" w:cstheme="minorHAnsi"/>
          <w:b/>
          <w:bCs/>
          <w:sz w:val="22"/>
          <w:szCs w:val="22"/>
          <w:rtl/>
          <w:lang w:val="en-US"/>
        </w:rPr>
        <w:t>:</w:t>
      </w:r>
      <w:proofErr w:type="gramEnd"/>
      <w:r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فيينا</w:t>
      </w:r>
      <w:r w:rsidRPr="00647D55">
        <w:rPr>
          <w:rFonts w:asciiTheme="minorHAnsi" w:hAnsiTheme="minorHAnsi" w:cstheme="minorHAnsi"/>
          <w:b/>
          <w:bCs/>
          <w:sz w:val="22"/>
          <w:szCs w:val="22"/>
        </w:rPr>
        <w:t xml:space="preserve"> </w:t>
      </w:r>
      <w:r w:rsidR="00647D55" w:rsidRPr="00647D55">
        <w:rPr>
          <w:rFonts w:asciiTheme="minorHAnsi" w:hAnsiTheme="minorHAnsi" w:cstheme="minorHAnsi"/>
          <w:b/>
          <w:bCs/>
          <w:color w:val="000000" w:themeColor="text1"/>
          <w:sz w:val="22"/>
          <w:szCs w:val="22"/>
          <w:rtl/>
        </w:rPr>
        <w:t>(الجمعة)</w:t>
      </w:r>
    </w:p>
    <w:p w14:paraId="00FEEFBB" w14:textId="77777777" w:rsidR="00EB16D7"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مرحباً بك في جولتك مع يوروموندو! سنقوم بنقلك إلى الفندق وسيكون لديك بعض الوقت الحر. في فترة بعد الظهر، ستجد معلومات حول بداية جولتك على اللوحات الموجودة في مكتب استقبال الفندق</w:t>
      </w:r>
      <w:r w:rsidRPr="00647D55">
        <w:rPr>
          <w:rFonts w:asciiTheme="minorHAnsi" w:hAnsiTheme="minorHAnsi" w:cstheme="minorHAnsi"/>
          <w:sz w:val="22"/>
          <w:szCs w:val="22"/>
        </w:rPr>
        <w:t>.</w:t>
      </w:r>
    </w:p>
    <w:p w14:paraId="4F3F7C86" w14:textId="4CAD5E21"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t xml:space="preserve">02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فيينا</w:t>
      </w:r>
      <w:r w:rsidRPr="00647D55">
        <w:rPr>
          <w:rFonts w:asciiTheme="minorHAnsi" w:hAnsiTheme="minorHAnsi" w:cstheme="minorHAnsi"/>
          <w:b/>
          <w:bCs/>
          <w:sz w:val="22"/>
          <w:szCs w:val="22"/>
        </w:rPr>
        <w:t xml:space="preserve"> </w:t>
      </w:r>
      <w:r w:rsidR="00647D55" w:rsidRPr="00647D55">
        <w:rPr>
          <w:rFonts w:asciiTheme="minorHAnsi" w:hAnsiTheme="minorHAnsi" w:cstheme="minorHAnsi"/>
          <w:b/>
          <w:bCs/>
          <w:color w:val="000000" w:themeColor="text1"/>
          <w:sz w:val="22"/>
          <w:szCs w:val="22"/>
          <w:rtl/>
        </w:rPr>
        <w:t>(السبت)</w:t>
      </w:r>
    </w:p>
    <w:p w14:paraId="5199053C" w14:textId="77777777" w:rsidR="00EB16D7"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اليوم، سنبدأ جولة بانورامية في هذه المدينة الرائعة مع مرشد محلي. سنستكشف شوارعها المهيبة، وقصورها الجميلة، ومتنزهاتها الواسعة، ووسط المدينة النابض بالحياة. في فترة بعد الظهر، سيكون لديك وقت حر للاستكشاف بمفردك. في المساء، سنقوم بتوفير انتقال إلى منطقة غرينزينغ، وهي قرية قديمة لزراعة العنب أصبحت الآن جزءاً من المدينة، وتشتهر بحاناتها التقليدية. سيكون لديك وقت حر لتناول العشاء في المنطقة</w:t>
      </w:r>
      <w:r w:rsidRPr="00647D55">
        <w:rPr>
          <w:rFonts w:asciiTheme="minorHAnsi" w:hAnsiTheme="minorHAnsi" w:cstheme="minorHAnsi"/>
          <w:sz w:val="22"/>
          <w:szCs w:val="22"/>
        </w:rPr>
        <w:t>.</w:t>
      </w:r>
    </w:p>
    <w:p w14:paraId="766AAAF5" w14:textId="059AF7E2"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t xml:space="preserve">03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فيينا - بودابست</w:t>
      </w:r>
      <w:r w:rsidRPr="00647D55">
        <w:rPr>
          <w:rFonts w:asciiTheme="minorHAnsi" w:hAnsiTheme="minorHAnsi" w:cstheme="minorHAnsi"/>
          <w:b/>
          <w:bCs/>
          <w:sz w:val="22"/>
          <w:szCs w:val="22"/>
        </w:rPr>
        <w:t xml:space="preserve"> </w:t>
      </w:r>
      <w:r w:rsidR="00647D55" w:rsidRPr="00647D55">
        <w:rPr>
          <w:rFonts w:asciiTheme="minorHAnsi" w:hAnsiTheme="minorHAnsi" w:cstheme="minorHAnsi"/>
          <w:b/>
          <w:bCs/>
          <w:color w:val="000000" w:themeColor="text1"/>
          <w:sz w:val="22"/>
          <w:szCs w:val="22"/>
          <w:rtl/>
        </w:rPr>
        <w:t>(الأحد)</w:t>
      </w:r>
    </w:p>
    <w:p w14:paraId="752D62E0" w14:textId="02806130" w:rsidR="00EB16D7"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بعد حوالي ثلاث ساعات من السفر، سنصل إلى بودابست، عاصمة المجر. محطتنا الأولى ستكون منطقة شارع فاتشي الحيوية، حيث سيكون لديك وقت حر لتناول الغداء. بعد ذلك، سنبدأ استكشافنا لبودابست برحلة بحرية مشمولة في نهر الدانوب، حيث تقع "بودا" التاريخية على ضفة و"بست" العالمية على الضفة الأخرى. المناظر هناك لا مثيل لها. يتبع ذلك جولة بانورامية فيما يسمى "ملكة الدانوب". سيكون لديك بعض الوقت الحر بعد ذلك. في المساء، سنقدم رحلة اختيارية لحضور عرض مجري، مع وجبة عشاء مشمولة</w:t>
      </w:r>
      <w:r w:rsidRPr="00647D55">
        <w:rPr>
          <w:rFonts w:asciiTheme="minorHAnsi" w:hAnsiTheme="minorHAnsi" w:cstheme="minorHAnsi"/>
          <w:sz w:val="22"/>
          <w:szCs w:val="22"/>
        </w:rPr>
        <w:t>.</w:t>
      </w:r>
    </w:p>
    <w:p w14:paraId="44ED1BDA" w14:textId="6A52EFAB"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t xml:space="preserve">04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بودابست - براتيسلافا - براغ</w:t>
      </w:r>
      <w:r w:rsidRPr="00647D55">
        <w:rPr>
          <w:rFonts w:asciiTheme="minorHAnsi" w:hAnsiTheme="minorHAnsi" w:cstheme="minorHAnsi"/>
          <w:b/>
          <w:bCs/>
          <w:sz w:val="22"/>
          <w:szCs w:val="22"/>
        </w:rPr>
        <w:t xml:space="preserve"> </w:t>
      </w:r>
    </w:p>
    <w:p w14:paraId="57524CD7" w14:textId="77777777" w:rsidR="00EB16D7"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سوف نغادر بودابست مبكراً ونتوجه إلى براتيسلافا، عاصمة سلوفاكيا، وهي مدينة ساحرة تقع على طول نهر الدانوب وتتميز بمركز تاريخي جذاب. سيكون لديك وقت للاستكشاف والاستمتاع بتناول الغداء. بعد ذلك، سنواصل رحلتنا إلى جمهورية التشيك، ونصل إلى براغ في المساء. سنوفر انتقالاً إلى ساحة البلدة القديمة، وهي نقطة مركزية تقدم مقدمة رائعة لبراغ بأجوائها الحيوية وأنشطتها السياحية العديدة. يمكنك تناول العشاء في أحد المطاعم الكثيرة التي تقدم مجموعة متنوعة من المأكولات العالمية، بما في ذلك التشيكية والصينية والهندية والإيطالية. بعد ذلك، سنعود إلى الفندق</w:t>
      </w:r>
      <w:r w:rsidRPr="00647D55">
        <w:rPr>
          <w:rFonts w:asciiTheme="minorHAnsi" w:hAnsiTheme="minorHAnsi" w:cstheme="minorHAnsi"/>
          <w:sz w:val="22"/>
          <w:szCs w:val="22"/>
        </w:rPr>
        <w:t>.</w:t>
      </w:r>
    </w:p>
    <w:p w14:paraId="0B5ABB5C" w14:textId="467496C3"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t xml:space="preserve">05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براغ</w:t>
      </w:r>
      <w:r w:rsidR="00647D55" w:rsidRPr="00647D55">
        <w:rPr>
          <w:rFonts w:asciiTheme="minorHAnsi" w:hAnsiTheme="minorHAnsi" w:cstheme="minorHAnsi"/>
          <w:b/>
          <w:bCs/>
          <w:sz w:val="22"/>
          <w:szCs w:val="22"/>
        </w:rPr>
        <w:t xml:space="preserve"> </w:t>
      </w:r>
      <w:r w:rsidR="00647D55" w:rsidRPr="00647D55">
        <w:rPr>
          <w:rFonts w:asciiTheme="minorHAnsi" w:hAnsiTheme="minorHAnsi" w:cstheme="minorHAnsi"/>
          <w:b/>
          <w:bCs/>
          <w:color w:val="000000" w:themeColor="text1"/>
          <w:sz w:val="22"/>
          <w:szCs w:val="22"/>
          <w:rtl/>
        </w:rPr>
        <w:t>(الثلاثاء)</w:t>
      </w:r>
    </w:p>
    <w:p w14:paraId="32D27770" w14:textId="4E5E7B3E" w:rsidR="00EB16D7"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اليوم، سنزور العاصمة براغ، جوهرة أوروبا الباروكية. سيقود مرشدنا المحلي جولة بانورامية غنية بالمعلومات، لتسليط الضوء على أبرز معالم المدينة. خلال الجولة، ستكون هناك زيارة لقلعة براغ (الدخول مشمول). بعد ذلك، استمتع برحلة بالقارب في نهر فلتافا (مشمولة). في فترة بعد الظهر، سيكون لديك وقت حر لاستكشاف المدينة بمفردك</w:t>
      </w:r>
      <w:r w:rsidRPr="00647D55">
        <w:rPr>
          <w:rFonts w:asciiTheme="minorHAnsi" w:hAnsiTheme="minorHAnsi" w:cstheme="minorHAnsi"/>
          <w:sz w:val="22"/>
          <w:szCs w:val="22"/>
        </w:rPr>
        <w:t>.</w:t>
      </w:r>
    </w:p>
    <w:p w14:paraId="19AAD563" w14:textId="77777777" w:rsidR="00647D55" w:rsidRPr="00647D55" w:rsidRDefault="00647D55" w:rsidP="0045743D">
      <w:pPr>
        <w:pStyle w:val="NormalWeb"/>
        <w:bidi/>
        <w:jc w:val="both"/>
        <w:rPr>
          <w:rFonts w:asciiTheme="minorHAnsi" w:hAnsiTheme="minorHAnsi" w:cstheme="minorHAnsi"/>
          <w:sz w:val="22"/>
          <w:szCs w:val="22"/>
        </w:rPr>
      </w:pPr>
    </w:p>
    <w:p w14:paraId="462F978C" w14:textId="77777777" w:rsidR="00EB16D7" w:rsidRPr="00647D55" w:rsidRDefault="00EB16D7" w:rsidP="0045743D">
      <w:pPr>
        <w:pStyle w:val="NormalWeb"/>
        <w:bidi/>
        <w:jc w:val="both"/>
        <w:rPr>
          <w:rFonts w:asciiTheme="minorHAnsi" w:hAnsiTheme="minorHAnsi" w:cstheme="minorHAnsi"/>
          <w:sz w:val="22"/>
          <w:szCs w:val="22"/>
        </w:rPr>
      </w:pPr>
    </w:p>
    <w:p w14:paraId="4F3CD44F" w14:textId="04C1472A"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lastRenderedPageBreak/>
        <w:t xml:space="preserve">06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 xml:space="preserve">براغ - ميونخ </w:t>
      </w:r>
      <w:r w:rsidR="00647D55" w:rsidRPr="00647D55">
        <w:rPr>
          <w:rFonts w:asciiTheme="minorHAnsi" w:hAnsiTheme="minorHAnsi" w:cstheme="minorHAnsi"/>
          <w:b/>
          <w:bCs/>
          <w:sz w:val="22"/>
          <w:szCs w:val="22"/>
          <w:rtl/>
        </w:rPr>
        <w:t>–</w:t>
      </w:r>
      <w:r w:rsidRPr="00647D55">
        <w:rPr>
          <w:rFonts w:asciiTheme="minorHAnsi" w:hAnsiTheme="minorHAnsi" w:cstheme="minorHAnsi"/>
          <w:b/>
          <w:bCs/>
          <w:sz w:val="22"/>
          <w:szCs w:val="22"/>
          <w:rtl/>
        </w:rPr>
        <w:t xml:space="preserve"> إنسبروك</w:t>
      </w:r>
      <w:r w:rsidR="00647D55" w:rsidRPr="00647D55">
        <w:rPr>
          <w:rFonts w:asciiTheme="minorHAnsi" w:hAnsiTheme="minorHAnsi" w:cstheme="minorHAnsi"/>
          <w:b/>
          <w:bCs/>
          <w:sz w:val="22"/>
          <w:szCs w:val="22"/>
        </w:rPr>
        <w:t xml:space="preserve"> </w:t>
      </w:r>
      <w:r w:rsidR="00647D55" w:rsidRPr="00647D55">
        <w:rPr>
          <w:rFonts w:asciiTheme="minorHAnsi" w:hAnsiTheme="minorHAnsi" w:cstheme="minorHAnsi"/>
          <w:b/>
          <w:bCs/>
          <w:color w:val="000000" w:themeColor="text1"/>
          <w:sz w:val="22"/>
          <w:szCs w:val="22"/>
          <w:rtl/>
        </w:rPr>
        <w:t>(الأربعاء)</w:t>
      </w:r>
    </w:p>
    <w:p w14:paraId="6BA9C59F" w14:textId="77777777" w:rsidR="00EB16D7"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سنغادر مبكراً ونتوجه إلى بافاريا، ألمانيا. سنصل إلى ميونخ بحلول منتصف النهار، حيث سيكون لديك وقت حر للتجول في وسط المدينة التاريخي وتناول الغداء. في فترة بعد الظهر، سنواصل طريقنا إلى النمسا. عند الوصول إلى قلب جبال الألب، سيكون لديك وقت لاستكشاف إنسبروك، عاصمة تيرول. سيكون هناك وقت لتناول العشاء في منطقة السقف الذهبي والبلدة القديمة</w:t>
      </w:r>
      <w:r w:rsidRPr="00647D55">
        <w:rPr>
          <w:rFonts w:asciiTheme="minorHAnsi" w:hAnsiTheme="minorHAnsi" w:cstheme="minorHAnsi"/>
          <w:sz w:val="22"/>
          <w:szCs w:val="22"/>
        </w:rPr>
        <w:t>.</w:t>
      </w:r>
    </w:p>
    <w:p w14:paraId="6B0F4651" w14:textId="3860201E"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t xml:space="preserve">07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إنسبروك - زيورخ</w:t>
      </w:r>
      <w:r w:rsidRPr="00647D55">
        <w:rPr>
          <w:rFonts w:asciiTheme="minorHAnsi" w:hAnsiTheme="minorHAnsi" w:cstheme="minorHAnsi"/>
          <w:b/>
          <w:bCs/>
          <w:sz w:val="22"/>
          <w:szCs w:val="22"/>
        </w:rPr>
        <w:t xml:space="preserve"> </w:t>
      </w:r>
      <w:r w:rsidR="00647D55" w:rsidRPr="00647D55">
        <w:rPr>
          <w:rFonts w:asciiTheme="minorHAnsi" w:hAnsiTheme="minorHAnsi" w:cstheme="minorHAnsi"/>
          <w:b/>
          <w:bCs/>
          <w:color w:val="000000" w:themeColor="text1"/>
          <w:sz w:val="22"/>
          <w:szCs w:val="22"/>
          <w:rtl/>
        </w:rPr>
        <w:t>(الخميس)</w:t>
      </w:r>
    </w:p>
    <w:p w14:paraId="44097E72" w14:textId="2AD5AAC1" w:rsidR="00EB16D7"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ابدأ يومك بزيارة متحف سواروفسكي، الموطن الشهير للكريستال. سنستكشف حدائقه الرائعة ونتعرف على عملية ابتكار قطع سواروفسكي المذهلة. بعد ذلك، استمتع ببعض الوقت الحر للتجول قبل أن نتوجه إلى زيورخ، مستمتعين بمناظر تيرول الجميلة على طول الطريق. في زيورخ، اقضِ المساء في المركز التاريخي بجانب البحيرة، حيث يمكنك الاختيار من بين مجموعة متنوعة من المطاعم التي تقدم المأكولات الهندية والشرقية والإيطالية والعالمية والسويسرية</w:t>
      </w:r>
      <w:r w:rsidRPr="00647D55">
        <w:rPr>
          <w:rFonts w:asciiTheme="minorHAnsi" w:hAnsiTheme="minorHAnsi" w:cstheme="minorHAnsi"/>
          <w:sz w:val="22"/>
          <w:szCs w:val="22"/>
        </w:rPr>
        <w:t>.</w:t>
      </w:r>
    </w:p>
    <w:p w14:paraId="6C0312A5" w14:textId="5E05BC3A"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t xml:space="preserve">08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 xml:space="preserve">زيورخ - لوسيرن </w:t>
      </w:r>
      <w:r w:rsidR="00647D55" w:rsidRPr="00647D55">
        <w:rPr>
          <w:rFonts w:asciiTheme="minorHAnsi" w:hAnsiTheme="minorHAnsi" w:cstheme="minorHAnsi"/>
          <w:b/>
          <w:bCs/>
          <w:sz w:val="22"/>
          <w:szCs w:val="22"/>
          <w:rtl/>
        </w:rPr>
        <w:t>–</w:t>
      </w:r>
      <w:r w:rsidRPr="00647D55">
        <w:rPr>
          <w:rFonts w:asciiTheme="minorHAnsi" w:hAnsiTheme="minorHAnsi" w:cstheme="minorHAnsi"/>
          <w:b/>
          <w:bCs/>
          <w:sz w:val="22"/>
          <w:szCs w:val="22"/>
          <w:rtl/>
        </w:rPr>
        <w:t xml:space="preserve"> زيورخ</w:t>
      </w:r>
      <w:r w:rsidR="00647D55" w:rsidRPr="00647D55">
        <w:rPr>
          <w:rFonts w:asciiTheme="minorHAnsi" w:hAnsiTheme="minorHAnsi" w:cstheme="minorHAnsi"/>
          <w:b/>
          <w:bCs/>
          <w:sz w:val="22"/>
          <w:szCs w:val="22"/>
        </w:rPr>
        <w:t xml:space="preserve"> </w:t>
      </w:r>
      <w:r w:rsidR="00647D55" w:rsidRPr="00647D55">
        <w:rPr>
          <w:rFonts w:asciiTheme="minorHAnsi" w:hAnsiTheme="minorHAnsi" w:cstheme="minorHAnsi"/>
          <w:b/>
          <w:bCs/>
          <w:color w:val="000000" w:themeColor="text1"/>
          <w:sz w:val="22"/>
          <w:szCs w:val="22"/>
          <w:rtl/>
        </w:rPr>
        <w:t>(الجمعة)</w:t>
      </w:r>
    </w:p>
    <w:p w14:paraId="4CEF3BD4" w14:textId="77777777" w:rsidR="00EB16D7"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تتميز رحلة اليوم بمناظر طبيعية خلابة مع جبال شاهقة وبحيرات بكر. سنستمتع بمناظر تحبس الأنفاس في منطقة إنترلاكن. محطتنا الأولى ستكون غريندلوالد، حيث سيكون لدينا وقت لتناول القهوة قبل استقلال التلفريك للصعود إلى الجبل. بمجرد وصولنا إلى هناك، سنمشي على طول مسار متعرج يؤدي إلى جسر معلق. بالنسبة للمغامرين، يوفر عبور الجسر إطلالات مذهلة على الأنهار الجليدية المحيطة. سنتناول وجبة الغداء على الجبل (مشمولة) قبل العودة إلى الأسفل. وجهتنا التالية هي لوسيرن، واحدة من أجمل مدن سويسرا، حيث سيكون لديك وقت للاستكشاف والاستمتاع بمناظر المدينة الساحرة. سنعود بعد ذلك إلى زيورخ</w:t>
      </w:r>
      <w:r w:rsidRPr="00647D55">
        <w:rPr>
          <w:rFonts w:asciiTheme="minorHAnsi" w:hAnsiTheme="minorHAnsi" w:cstheme="minorHAnsi"/>
          <w:sz w:val="22"/>
          <w:szCs w:val="22"/>
        </w:rPr>
        <w:t>.</w:t>
      </w:r>
    </w:p>
    <w:p w14:paraId="10D6FF79" w14:textId="77777777" w:rsidR="00EB16D7"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color w:val="FF0000"/>
          <w:sz w:val="22"/>
          <w:szCs w:val="22"/>
          <w:rtl/>
        </w:rPr>
        <w:t>ملاحظة</w:t>
      </w:r>
      <w:r w:rsidRPr="00647D55">
        <w:rPr>
          <w:rFonts w:asciiTheme="minorHAnsi" w:hAnsiTheme="minorHAnsi" w:cstheme="minorHAnsi"/>
          <w:sz w:val="22"/>
          <w:szCs w:val="22"/>
          <w:rtl/>
        </w:rPr>
        <w:t>: سيقدم المرشد رحلة اختيارية ليوم كامل، تبدأ في الصباح. بعد قضاء بعض الوقت الحر في لوسيرن، سنستقل تلفريكاً دواراً إلى قمة جبل تيتليس. على ارتفاع يزيد عن 3000 متر فوق مستوى سطح البحر، توفر القمة الألبية إطلالات خلابة على النهر الجليدي وجبال الألب</w:t>
      </w:r>
      <w:r w:rsidRPr="00647D55">
        <w:rPr>
          <w:rFonts w:asciiTheme="minorHAnsi" w:hAnsiTheme="minorHAnsi" w:cstheme="minorHAnsi"/>
          <w:sz w:val="22"/>
          <w:szCs w:val="22"/>
        </w:rPr>
        <w:t>.</w:t>
      </w:r>
    </w:p>
    <w:p w14:paraId="23137510" w14:textId="67401BD3"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t xml:space="preserve">09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زيورخ - ستراسبورغ - باريس</w:t>
      </w:r>
      <w:r w:rsidR="00647D55" w:rsidRPr="00647D55">
        <w:rPr>
          <w:rFonts w:asciiTheme="minorHAnsi" w:hAnsiTheme="minorHAnsi" w:cstheme="minorHAnsi"/>
          <w:b/>
          <w:bCs/>
          <w:sz w:val="22"/>
          <w:szCs w:val="22"/>
        </w:rPr>
        <w:t xml:space="preserve"> </w:t>
      </w:r>
      <w:r w:rsidR="00647D55" w:rsidRPr="00647D55">
        <w:rPr>
          <w:rFonts w:asciiTheme="minorHAnsi" w:hAnsiTheme="minorHAnsi" w:cstheme="minorHAnsi"/>
          <w:b/>
          <w:bCs/>
          <w:color w:val="000000" w:themeColor="text1"/>
          <w:sz w:val="22"/>
          <w:szCs w:val="22"/>
          <w:rtl/>
        </w:rPr>
        <w:t>(السبت)</w:t>
      </w:r>
    </w:p>
    <w:p w14:paraId="3C7EB1D1" w14:textId="77777777" w:rsidR="00EB16D7"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سوف نغادر من زيورخ ونسافر إلى منطقة الألزاس الفرنسية، حيث سنزور عاصمتها ستراسبورغ؛ وهي مدينة ساحرة تمزج بشكل جميل بين التأثيرات الفرنسية والألمانية. سيكون لديك وقت لاستكشاف المدينة والتعرف عليها. بعد ذلك، سنواصل رحلتنا إلى باريس، ونصل في المساء</w:t>
      </w:r>
      <w:r w:rsidRPr="00647D55">
        <w:rPr>
          <w:rFonts w:asciiTheme="minorHAnsi" w:hAnsiTheme="minorHAnsi" w:cstheme="minorHAnsi"/>
          <w:sz w:val="22"/>
          <w:szCs w:val="22"/>
        </w:rPr>
        <w:t>.</w:t>
      </w:r>
    </w:p>
    <w:p w14:paraId="637871F2" w14:textId="45217DC4"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t xml:space="preserve">10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باريس</w:t>
      </w:r>
      <w:r w:rsidR="00647D55" w:rsidRPr="00647D55">
        <w:rPr>
          <w:rFonts w:asciiTheme="minorHAnsi" w:hAnsiTheme="minorHAnsi" w:cstheme="minorHAnsi"/>
          <w:b/>
          <w:bCs/>
          <w:sz w:val="22"/>
          <w:szCs w:val="22"/>
        </w:rPr>
        <w:t xml:space="preserve"> </w:t>
      </w:r>
      <w:r w:rsidR="00647D55" w:rsidRPr="00647D55">
        <w:rPr>
          <w:rFonts w:asciiTheme="minorHAnsi" w:hAnsiTheme="minorHAnsi" w:cstheme="minorHAnsi"/>
          <w:b/>
          <w:bCs/>
          <w:color w:val="000000" w:themeColor="text1"/>
          <w:sz w:val="22"/>
          <w:szCs w:val="22"/>
          <w:rtl/>
        </w:rPr>
        <w:t>(الأحد)</w:t>
      </w:r>
    </w:p>
    <w:p w14:paraId="24C28A59" w14:textId="49C904F7" w:rsidR="00647D55"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سنغمر أنفسنا في تاريخ فرنسا الغني في قصر فرساي الرائع (الدخول غير مشمول)، المشهور بحدائقه الخلابة. عند عودتنا إلى باريس، سنزور مونمارتر، وهو حي بوهيمي ساحر يشتهر بفنانيه ورساميه وكباريهاته. لتقدير عظمة باريس بشكل كامل، سنبدأ جولة بانورامية في المدينة مع مرشد محلي، تستعرض شوارع المدينة المهيبة ومعالمها الشهيرة. بعد ذلك، سنعود إلى الفندق. للمهتمين، هناك عرض منوعات اختياري في المساء</w:t>
      </w:r>
      <w:r w:rsidRPr="00647D55">
        <w:rPr>
          <w:rFonts w:asciiTheme="minorHAnsi" w:hAnsiTheme="minorHAnsi" w:cstheme="minorHAnsi"/>
          <w:sz w:val="22"/>
          <w:szCs w:val="22"/>
        </w:rPr>
        <w:t>.</w:t>
      </w:r>
    </w:p>
    <w:p w14:paraId="1BC86EB7" w14:textId="059A2EDE"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t xml:space="preserve">11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باريس</w:t>
      </w:r>
      <w:r w:rsidRPr="00647D55">
        <w:rPr>
          <w:rFonts w:asciiTheme="minorHAnsi" w:hAnsiTheme="minorHAnsi" w:cstheme="minorHAnsi"/>
          <w:b/>
          <w:bCs/>
          <w:sz w:val="22"/>
          <w:szCs w:val="22"/>
        </w:rPr>
        <w:t xml:space="preserve"> </w:t>
      </w:r>
      <w:r w:rsidR="00647D55" w:rsidRPr="00647D55">
        <w:rPr>
          <w:rFonts w:asciiTheme="minorHAnsi" w:hAnsiTheme="minorHAnsi" w:cstheme="minorHAnsi"/>
          <w:b/>
          <w:bCs/>
          <w:sz w:val="22"/>
          <w:szCs w:val="22"/>
          <w:rtl/>
        </w:rPr>
        <w:t>(الإثنين)</w:t>
      </w:r>
    </w:p>
    <w:p w14:paraId="734C34F9" w14:textId="77777777" w:rsidR="00EB16D7" w:rsidRP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سنبدأ يومنا في وسط باريس، بزيارة برج إيفل الشهير. ستتاح لك الفرصة للصعود إلى الطابق الثاني من هذا المعلم الحديدي الشهير (التذاكر مشمولة). بعد ذلك، سنستمتع برحلة بحرية مريحة في نهر السين، تستغرق حوالي ساعة وخمس عشرة دقيقة. سيكون لديك بعد ظهر حر لاستكشاف المدينة حسب رغبتك (العودة إلى الفندق غير مشمولة)</w:t>
      </w:r>
      <w:r w:rsidRPr="00647D55">
        <w:rPr>
          <w:rFonts w:asciiTheme="minorHAnsi" w:hAnsiTheme="minorHAnsi" w:cstheme="minorHAnsi"/>
          <w:sz w:val="22"/>
          <w:szCs w:val="22"/>
        </w:rPr>
        <w:t>.</w:t>
      </w:r>
    </w:p>
    <w:p w14:paraId="4D993422" w14:textId="3FD054F1" w:rsidR="00EB16D7"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color w:val="FF0000"/>
          <w:sz w:val="22"/>
          <w:szCs w:val="22"/>
          <w:rtl/>
        </w:rPr>
        <w:t>ملاحظة</w:t>
      </w:r>
      <w:r w:rsidRPr="00647D55">
        <w:rPr>
          <w:rFonts w:asciiTheme="minorHAnsi" w:hAnsiTheme="minorHAnsi" w:cstheme="minorHAnsi"/>
          <w:sz w:val="22"/>
          <w:szCs w:val="22"/>
          <w:rtl/>
        </w:rPr>
        <w:t>: إذا كانت أوقات الانتظار في برج إيفل طويلة جداً، فقد نعيد جدولة الزيارة إلى وقت آخر (أو يوم الأحد) لراحتك</w:t>
      </w:r>
      <w:r w:rsidRPr="00647D55">
        <w:rPr>
          <w:rFonts w:asciiTheme="minorHAnsi" w:hAnsiTheme="minorHAnsi" w:cstheme="minorHAnsi"/>
          <w:sz w:val="22"/>
          <w:szCs w:val="22"/>
        </w:rPr>
        <w:t>.</w:t>
      </w:r>
    </w:p>
    <w:p w14:paraId="365779E4" w14:textId="77777777" w:rsidR="00647D55" w:rsidRPr="00647D55" w:rsidRDefault="00647D55" w:rsidP="0045743D">
      <w:pPr>
        <w:pStyle w:val="NormalWeb"/>
        <w:bidi/>
        <w:jc w:val="both"/>
        <w:rPr>
          <w:rFonts w:asciiTheme="minorHAnsi" w:hAnsiTheme="minorHAnsi" w:cstheme="minorHAnsi"/>
          <w:sz w:val="22"/>
          <w:szCs w:val="22"/>
        </w:rPr>
      </w:pPr>
    </w:p>
    <w:p w14:paraId="0971E9FA" w14:textId="5B9AAD20" w:rsidR="00EB16D7" w:rsidRPr="00647D55" w:rsidRDefault="00EB16D7" w:rsidP="0045743D">
      <w:pPr>
        <w:pStyle w:val="NormalWeb"/>
        <w:bidi/>
        <w:jc w:val="both"/>
        <w:rPr>
          <w:rFonts w:asciiTheme="minorHAnsi" w:hAnsiTheme="minorHAnsi" w:cstheme="minorHAnsi"/>
          <w:sz w:val="22"/>
          <w:szCs w:val="22"/>
        </w:rPr>
      </w:pPr>
      <w:proofErr w:type="gramStart"/>
      <w:r w:rsidRPr="00647D55">
        <w:rPr>
          <w:rFonts w:asciiTheme="minorHAnsi" w:hAnsiTheme="minorHAnsi" w:cstheme="minorHAnsi"/>
          <w:b/>
          <w:bCs/>
          <w:sz w:val="22"/>
          <w:szCs w:val="22"/>
        </w:rPr>
        <w:lastRenderedPageBreak/>
        <w:t xml:space="preserve">12 </w:t>
      </w:r>
      <w:r w:rsidR="00647D55" w:rsidRPr="00647D55">
        <w:rPr>
          <w:rFonts w:asciiTheme="minorHAnsi" w:hAnsiTheme="minorHAnsi" w:cstheme="minorHAnsi"/>
          <w:b/>
          <w:bCs/>
          <w:sz w:val="22"/>
          <w:szCs w:val="22"/>
          <w:rtl/>
          <w:lang w:val="en-US"/>
        </w:rPr>
        <w:t>:</w:t>
      </w:r>
      <w:proofErr w:type="gramEnd"/>
      <w:r w:rsidR="00647D55" w:rsidRPr="00647D55">
        <w:rPr>
          <w:rFonts w:asciiTheme="minorHAnsi" w:hAnsiTheme="minorHAnsi" w:cstheme="minorHAnsi"/>
          <w:b/>
          <w:bCs/>
          <w:sz w:val="22"/>
          <w:szCs w:val="22"/>
          <w:lang w:val="en-US"/>
        </w:rPr>
        <w:t xml:space="preserve"> </w:t>
      </w:r>
      <w:r w:rsidRPr="00647D55">
        <w:rPr>
          <w:rFonts w:asciiTheme="minorHAnsi" w:hAnsiTheme="minorHAnsi" w:cstheme="minorHAnsi"/>
          <w:b/>
          <w:bCs/>
          <w:sz w:val="22"/>
          <w:szCs w:val="22"/>
          <w:rtl/>
        </w:rPr>
        <w:t>باريس</w:t>
      </w:r>
      <w:r w:rsidRPr="00647D55">
        <w:rPr>
          <w:rFonts w:asciiTheme="minorHAnsi" w:hAnsiTheme="minorHAnsi" w:cstheme="minorHAnsi"/>
          <w:b/>
          <w:bCs/>
          <w:sz w:val="22"/>
          <w:szCs w:val="22"/>
        </w:rPr>
        <w:t xml:space="preserve"> </w:t>
      </w:r>
      <w:r w:rsidR="00647D55" w:rsidRPr="00647D55">
        <w:rPr>
          <w:rFonts w:asciiTheme="minorHAnsi" w:hAnsiTheme="minorHAnsi" w:cstheme="minorHAnsi"/>
          <w:b/>
          <w:bCs/>
          <w:color w:val="000000" w:themeColor="text1"/>
          <w:sz w:val="22"/>
          <w:szCs w:val="22"/>
          <w:rtl/>
        </w:rPr>
        <w:t>(الثلاثاء)</w:t>
      </w:r>
    </w:p>
    <w:p w14:paraId="635B6C56" w14:textId="5FBE807F" w:rsidR="00647D55" w:rsidRDefault="00EB16D7" w:rsidP="0045743D">
      <w:pPr>
        <w:pStyle w:val="NormalWeb"/>
        <w:bidi/>
        <w:jc w:val="both"/>
        <w:rPr>
          <w:rFonts w:asciiTheme="minorHAnsi" w:hAnsiTheme="minorHAnsi" w:cstheme="minorHAnsi"/>
          <w:sz w:val="22"/>
          <w:szCs w:val="22"/>
        </w:rPr>
      </w:pPr>
      <w:r w:rsidRPr="00647D55">
        <w:rPr>
          <w:rFonts w:asciiTheme="minorHAnsi" w:hAnsiTheme="minorHAnsi" w:cstheme="minorHAnsi"/>
          <w:sz w:val="22"/>
          <w:szCs w:val="22"/>
          <w:rtl/>
        </w:rPr>
        <w:t>بعد الإفطار، ستنتهي رحلتنا، تاركة لك ذكريات رائعة لا تُنسى</w:t>
      </w:r>
      <w:r w:rsidRPr="00647D55">
        <w:rPr>
          <w:rFonts w:asciiTheme="minorHAnsi" w:hAnsiTheme="minorHAnsi" w:cstheme="minorHAnsi"/>
          <w:sz w:val="22"/>
          <w:szCs w:val="22"/>
        </w:rPr>
        <w:t>.</w:t>
      </w:r>
    </w:p>
    <w:p w14:paraId="2A5473F6" w14:textId="77777777" w:rsidR="00647D55" w:rsidRPr="00647D55" w:rsidRDefault="00647D55" w:rsidP="0045743D">
      <w:pPr>
        <w:pStyle w:val="NormalWeb"/>
        <w:bidi/>
        <w:jc w:val="both"/>
        <w:rPr>
          <w:rFonts w:asciiTheme="minorHAnsi" w:hAnsiTheme="minorHAnsi" w:cstheme="minorHAnsi"/>
          <w:sz w:val="22"/>
          <w:szCs w:val="22"/>
        </w:rPr>
      </w:pPr>
    </w:p>
    <w:p w14:paraId="4B9B9025" w14:textId="7CB8FC93" w:rsidR="00647D55" w:rsidRPr="00647D55" w:rsidRDefault="00647D55" w:rsidP="0045743D">
      <w:pPr>
        <w:pStyle w:val="NormalWeb"/>
        <w:bidi/>
        <w:jc w:val="both"/>
        <w:rPr>
          <w:rFonts w:asciiTheme="minorHAnsi" w:hAnsiTheme="minorHAnsi" w:cstheme="minorHAnsi"/>
          <w:sz w:val="22"/>
          <w:szCs w:val="22"/>
          <w:rtl/>
        </w:rPr>
      </w:pPr>
      <w:r w:rsidRPr="00647D55">
        <w:rPr>
          <w:rFonts w:asciiTheme="minorHAnsi" w:hAnsiTheme="minorHAnsi" w:cstheme="minorHAnsi"/>
          <w:color w:val="FF0000"/>
          <w:sz w:val="22"/>
          <w:szCs w:val="22"/>
          <w:rtl/>
        </w:rPr>
        <w:t>السعر يشمل</w:t>
      </w:r>
      <w:r w:rsidRPr="00647D55">
        <w:rPr>
          <w:rFonts w:asciiTheme="minorHAnsi" w:hAnsiTheme="minorHAnsi" w:cstheme="minorHAnsi"/>
          <w:b/>
          <w:bCs/>
          <w:sz w:val="22"/>
          <w:szCs w:val="22"/>
          <w:rtl/>
          <w:lang w:val="en-US"/>
        </w:rPr>
        <w:t>:</w:t>
      </w:r>
    </w:p>
    <w:p w14:paraId="2797285F" w14:textId="77777777" w:rsidR="0045743D" w:rsidRPr="0045743D" w:rsidRDefault="0045743D" w:rsidP="0045743D">
      <w:pPr>
        <w:pStyle w:val="NormalWeb"/>
        <w:numPr>
          <w:ilvl w:val="0"/>
          <w:numId w:val="1"/>
        </w:numPr>
        <w:bidi/>
        <w:rPr>
          <w:rFonts w:asciiTheme="minorHAnsi" w:hAnsiTheme="minorHAnsi" w:cstheme="minorHAnsi"/>
          <w:sz w:val="22"/>
          <w:szCs w:val="22"/>
          <w:rtl/>
        </w:rPr>
      </w:pPr>
      <w:r w:rsidRPr="0045743D">
        <w:rPr>
          <w:rFonts w:asciiTheme="minorHAnsi" w:hAnsiTheme="minorHAnsi" w:cs="Calibri"/>
          <w:sz w:val="22"/>
          <w:szCs w:val="22"/>
          <w:rtl/>
        </w:rPr>
        <w:t>خدمات يوروباموندو العامة: السفر بالحافلة مع مرشد سياحي ناطق بالإنجليزية، تأمين سفر أساسي، إقامة فندقية مع بوفيه إفطار</w:t>
      </w:r>
      <w:r w:rsidRPr="0045743D">
        <w:rPr>
          <w:rFonts w:asciiTheme="minorHAnsi" w:hAnsiTheme="minorHAnsi" w:cstheme="minorHAnsi"/>
          <w:sz w:val="22"/>
          <w:szCs w:val="22"/>
        </w:rPr>
        <w:t>.</w:t>
      </w:r>
    </w:p>
    <w:p w14:paraId="6CF4877F" w14:textId="77777777" w:rsidR="0045743D" w:rsidRPr="0045743D" w:rsidRDefault="0045743D" w:rsidP="0045743D">
      <w:pPr>
        <w:pStyle w:val="NormalWeb"/>
        <w:bidi/>
        <w:rPr>
          <w:rFonts w:asciiTheme="minorHAnsi" w:hAnsiTheme="minorHAnsi" w:cstheme="minorHAnsi"/>
          <w:sz w:val="22"/>
          <w:szCs w:val="22"/>
          <w:rtl/>
        </w:rPr>
      </w:pPr>
    </w:p>
    <w:p w14:paraId="7BFEFBCF" w14:textId="77777777" w:rsidR="0045743D" w:rsidRPr="0045743D" w:rsidRDefault="0045743D" w:rsidP="0045743D">
      <w:pPr>
        <w:pStyle w:val="NormalWeb"/>
        <w:numPr>
          <w:ilvl w:val="0"/>
          <w:numId w:val="1"/>
        </w:numPr>
        <w:bidi/>
        <w:rPr>
          <w:rFonts w:asciiTheme="minorHAnsi" w:hAnsiTheme="minorHAnsi" w:cstheme="minorHAnsi"/>
          <w:sz w:val="22"/>
          <w:szCs w:val="22"/>
          <w:rtl/>
        </w:rPr>
      </w:pPr>
      <w:r w:rsidRPr="0045743D">
        <w:rPr>
          <w:rFonts w:asciiTheme="minorHAnsi" w:hAnsiTheme="minorHAnsi" w:cs="Calibri"/>
          <w:sz w:val="22"/>
          <w:szCs w:val="22"/>
          <w:rtl/>
        </w:rPr>
        <w:t>يشمل خدمة الاستقبال من المطار</w:t>
      </w:r>
      <w:r w:rsidRPr="0045743D">
        <w:rPr>
          <w:rFonts w:asciiTheme="minorHAnsi" w:hAnsiTheme="minorHAnsi" w:cstheme="minorHAnsi"/>
          <w:sz w:val="22"/>
          <w:szCs w:val="22"/>
        </w:rPr>
        <w:t>.</w:t>
      </w:r>
    </w:p>
    <w:p w14:paraId="000F2AF7" w14:textId="77777777" w:rsidR="0045743D" w:rsidRPr="0045743D" w:rsidRDefault="0045743D" w:rsidP="0045743D">
      <w:pPr>
        <w:pStyle w:val="NormalWeb"/>
        <w:numPr>
          <w:ilvl w:val="0"/>
          <w:numId w:val="1"/>
        </w:numPr>
        <w:bidi/>
        <w:rPr>
          <w:rFonts w:asciiTheme="minorHAnsi" w:hAnsiTheme="minorHAnsi" w:cstheme="minorHAnsi"/>
          <w:sz w:val="22"/>
          <w:szCs w:val="22"/>
          <w:rtl/>
        </w:rPr>
      </w:pPr>
      <w:r w:rsidRPr="0045743D">
        <w:rPr>
          <w:rFonts w:asciiTheme="minorHAnsi" w:hAnsiTheme="minorHAnsi" w:cs="Calibri"/>
          <w:sz w:val="22"/>
          <w:szCs w:val="22"/>
          <w:rtl/>
        </w:rPr>
        <w:t>جولة في مدن: فيينا، بودابست، براغ، باريس</w:t>
      </w:r>
      <w:r w:rsidRPr="0045743D">
        <w:rPr>
          <w:rFonts w:asciiTheme="minorHAnsi" w:hAnsiTheme="minorHAnsi" w:cstheme="minorHAnsi"/>
          <w:sz w:val="22"/>
          <w:szCs w:val="22"/>
        </w:rPr>
        <w:t>.</w:t>
      </w:r>
    </w:p>
    <w:p w14:paraId="60EFF575" w14:textId="77777777" w:rsidR="0045743D" w:rsidRPr="0045743D" w:rsidRDefault="0045743D" w:rsidP="0045743D">
      <w:pPr>
        <w:pStyle w:val="NormalWeb"/>
        <w:numPr>
          <w:ilvl w:val="0"/>
          <w:numId w:val="1"/>
        </w:numPr>
        <w:bidi/>
        <w:rPr>
          <w:rFonts w:asciiTheme="minorHAnsi" w:hAnsiTheme="minorHAnsi" w:cstheme="minorHAnsi"/>
          <w:sz w:val="22"/>
          <w:szCs w:val="22"/>
          <w:rtl/>
        </w:rPr>
      </w:pPr>
      <w:r w:rsidRPr="0045743D">
        <w:rPr>
          <w:rFonts w:asciiTheme="minorHAnsi" w:hAnsiTheme="minorHAnsi" w:cs="Calibri"/>
          <w:sz w:val="22"/>
          <w:szCs w:val="22"/>
          <w:rtl/>
        </w:rPr>
        <w:t>رحلة: قصر فرساي في باريس (رسوم الدخول غير مشمولة)</w:t>
      </w:r>
      <w:r w:rsidRPr="0045743D">
        <w:rPr>
          <w:rFonts w:asciiTheme="minorHAnsi" w:hAnsiTheme="minorHAnsi" w:cstheme="minorHAnsi"/>
          <w:sz w:val="22"/>
          <w:szCs w:val="22"/>
        </w:rPr>
        <w:t>.</w:t>
      </w:r>
    </w:p>
    <w:p w14:paraId="70A87E64" w14:textId="77777777" w:rsidR="0045743D" w:rsidRPr="0045743D" w:rsidRDefault="0045743D" w:rsidP="0045743D">
      <w:pPr>
        <w:pStyle w:val="NormalWeb"/>
        <w:numPr>
          <w:ilvl w:val="0"/>
          <w:numId w:val="1"/>
        </w:numPr>
        <w:bidi/>
        <w:rPr>
          <w:rFonts w:asciiTheme="minorHAnsi" w:hAnsiTheme="minorHAnsi" w:cstheme="minorHAnsi"/>
          <w:sz w:val="22"/>
          <w:szCs w:val="22"/>
          <w:rtl/>
        </w:rPr>
      </w:pPr>
      <w:r w:rsidRPr="0045743D">
        <w:rPr>
          <w:rFonts w:asciiTheme="minorHAnsi" w:hAnsiTheme="minorHAnsi" w:cs="Calibri"/>
          <w:sz w:val="22"/>
          <w:szCs w:val="22"/>
          <w:rtl/>
        </w:rPr>
        <w:t>رحلة بالقارب: على طول نهر الدانوب في بودابست، على نهر فلتافا في براغ، على نهر السين في باريس</w:t>
      </w:r>
      <w:r w:rsidRPr="0045743D">
        <w:rPr>
          <w:rFonts w:asciiTheme="minorHAnsi" w:hAnsiTheme="minorHAnsi" w:cstheme="minorHAnsi"/>
          <w:sz w:val="22"/>
          <w:szCs w:val="22"/>
        </w:rPr>
        <w:t>.</w:t>
      </w:r>
    </w:p>
    <w:p w14:paraId="0B05B798" w14:textId="77777777" w:rsidR="0045743D" w:rsidRPr="0045743D" w:rsidRDefault="0045743D" w:rsidP="0045743D">
      <w:pPr>
        <w:pStyle w:val="NormalWeb"/>
        <w:numPr>
          <w:ilvl w:val="0"/>
          <w:numId w:val="1"/>
        </w:numPr>
        <w:bidi/>
        <w:rPr>
          <w:rFonts w:asciiTheme="minorHAnsi" w:hAnsiTheme="minorHAnsi" w:cstheme="minorHAnsi"/>
          <w:sz w:val="22"/>
          <w:szCs w:val="22"/>
          <w:rtl/>
        </w:rPr>
      </w:pPr>
      <w:r w:rsidRPr="0045743D">
        <w:rPr>
          <w:rFonts w:asciiTheme="minorHAnsi" w:hAnsiTheme="minorHAnsi" w:cs="Calibri"/>
          <w:sz w:val="22"/>
          <w:szCs w:val="22"/>
          <w:rtl/>
        </w:rPr>
        <w:t>انتقال مسائي: حي غرينزينغ في فيينا، ساحة المدينة القديمة في براغ</w:t>
      </w:r>
      <w:r w:rsidRPr="0045743D">
        <w:rPr>
          <w:rFonts w:asciiTheme="minorHAnsi" w:hAnsiTheme="minorHAnsi" w:cstheme="minorHAnsi"/>
          <w:sz w:val="22"/>
          <w:szCs w:val="22"/>
        </w:rPr>
        <w:t>.</w:t>
      </w:r>
    </w:p>
    <w:p w14:paraId="75610008" w14:textId="77777777" w:rsidR="0045743D" w:rsidRPr="0045743D" w:rsidRDefault="0045743D" w:rsidP="0045743D">
      <w:pPr>
        <w:pStyle w:val="NormalWeb"/>
        <w:numPr>
          <w:ilvl w:val="0"/>
          <w:numId w:val="1"/>
        </w:numPr>
        <w:bidi/>
        <w:rPr>
          <w:rFonts w:asciiTheme="minorHAnsi" w:hAnsiTheme="minorHAnsi" w:cstheme="minorHAnsi"/>
          <w:sz w:val="22"/>
          <w:szCs w:val="22"/>
          <w:rtl/>
        </w:rPr>
      </w:pPr>
      <w:r w:rsidRPr="0045743D">
        <w:rPr>
          <w:rFonts w:asciiTheme="minorHAnsi" w:hAnsiTheme="minorHAnsi" w:cs="Calibri"/>
          <w:sz w:val="22"/>
          <w:szCs w:val="22"/>
          <w:rtl/>
        </w:rPr>
        <w:t>انتقال: حي مونمارتر في باريس</w:t>
      </w:r>
      <w:r w:rsidRPr="0045743D">
        <w:rPr>
          <w:rFonts w:asciiTheme="minorHAnsi" w:hAnsiTheme="minorHAnsi" w:cstheme="minorHAnsi"/>
          <w:sz w:val="22"/>
          <w:szCs w:val="22"/>
        </w:rPr>
        <w:t>.</w:t>
      </w:r>
    </w:p>
    <w:p w14:paraId="254B2D7E" w14:textId="77777777" w:rsidR="0045743D" w:rsidRPr="0045743D" w:rsidRDefault="0045743D" w:rsidP="0045743D">
      <w:pPr>
        <w:pStyle w:val="NormalWeb"/>
        <w:numPr>
          <w:ilvl w:val="0"/>
          <w:numId w:val="1"/>
        </w:numPr>
        <w:bidi/>
        <w:rPr>
          <w:rFonts w:asciiTheme="minorHAnsi" w:hAnsiTheme="minorHAnsi" w:cstheme="minorHAnsi"/>
          <w:sz w:val="22"/>
          <w:szCs w:val="22"/>
          <w:rtl/>
        </w:rPr>
      </w:pPr>
      <w:r w:rsidRPr="0045743D">
        <w:rPr>
          <w:rFonts w:asciiTheme="minorHAnsi" w:hAnsiTheme="minorHAnsi" w:cs="Calibri"/>
          <w:sz w:val="22"/>
          <w:szCs w:val="22"/>
          <w:rtl/>
        </w:rPr>
        <w:t>تذاكر الدخول: قلعة براغ، متحف سواروفسكي كريستال في إنسبروك، الطابق الثاني من برج إيفل في باريس</w:t>
      </w:r>
      <w:r w:rsidRPr="0045743D">
        <w:rPr>
          <w:rFonts w:asciiTheme="minorHAnsi" w:hAnsiTheme="minorHAnsi" w:cstheme="minorHAnsi"/>
          <w:sz w:val="22"/>
          <w:szCs w:val="22"/>
        </w:rPr>
        <w:t>.</w:t>
      </w:r>
    </w:p>
    <w:p w14:paraId="501CF48B" w14:textId="48D7130B" w:rsidR="0045743D" w:rsidRDefault="0045743D" w:rsidP="0045743D">
      <w:pPr>
        <w:pStyle w:val="NormalWeb"/>
        <w:numPr>
          <w:ilvl w:val="0"/>
          <w:numId w:val="1"/>
        </w:numPr>
        <w:bidi/>
        <w:rPr>
          <w:rFonts w:asciiTheme="minorHAnsi" w:hAnsiTheme="minorHAnsi" w:cstheme="minorHAnsi"/>
          <w:sz w:val="22"/>
          <w:szCs w:val="22"/>
        </w:rPr>
      </w:pPr>
      <w:r w:rsidRPr="0045743D">
        <w:rPr>
          <w:rFonts w:asciiTheme="minorHAnsi" w:hAnsiTheme="minorHAnsi" w:cs="Calibri"/>
          <w:sz w:val="22"/>
          <w:szCs w:val="22"/>
          <w:rtl/>
        </w:rPr>
        <w:t>التلفريك: التلفريك إلى غريندلفالد</w:t>
      </w:r>
      <w:r w:rsidRPr="0045743D">
        <w:rPr>
          <w:rFonts w:asciiTheme="minorHAnsi" w:hAnsiTheme="minorHAnsi" w:cstheme="minorHAnsi"/>
          <w:sz w:val="22"/>
          <w:szCs w:val="22"/>
        </w:rPr>
        <w:t>.</w:t>
      </w:r>
    </w:p>
    <w:p w14:paraId="7E0260C3" w14:textId="1F7F75FB" w:rsidR="0045743D" w:rsidRPr="0045743D" w:rsidRDefault="0045743D" w:rsidP="0045743D">
      <w:pPr>
        <w:pStyle w:val="NormalWeb"/>
        <w:numPr>
          <w:ilvl w:val="0"/>
          <w:numId w:val="1"/>
        </w:numPr>
        <w:bidi/>
        <w:rPr>
          <w:rFonts w:asciiTheme="minorHAnsi" w:hAnsiTheme="minorHAnsi" w:cstheme="minorHAnsi"/>
          <w:sz w:val="22"/>
          <w:szCs w:val="22"/>
          <w:rtl/>
        </w:rPr>
      </w:pPr>
      <w:r w:rsidRPr="0045743D">
        <w:rPr>
          <w:rFonts w:cs="Calibri"/>
          <w:rtl/>
        </w:rPr>
        <w:t>وجبة غداء واحدة مشمولة في: لوسيرن</w:t>
      </w:r>
      <w:r>
        <w:rPr>
          <w:rFonts w:cs="Calibri"/>
        </w:rPr>
        <w:t xml:space="preserve"> .</w:t>
      </w:r>
    </w:p>
    <w:p w14:paraId="1403253D" w14:textId="389F1847" w:rsidR="0045743D" w:rsidRDefault="0045743D" w:rsidP="0045743D">
      <w:pPr>
        <w:bidi/>
        <w:spacing w:after="0" w:line="240" w:lineRule="auto"/>
        <w:ind w:left="360"/>
        <w:rPr>
          <w:rFonts w:ascii="Lato" w:eastAsia="Times New Roman" w:hAnsi="Lato" w:cs="Times New Roman"/>
          <w:b/>
          <w:bCs/>
          <w:color w:val="0000FF"/>
          <w:sz w:val="26"/>
          <w:szCs w:val="26"/>
          <w:u w:val="single"/>
        </w:rPr>
      </w:pPr>
    </w:p>
    <w:p w14:paraId="4A733A81" w14:textId="4198311E" w:rsidR="0045743D" w:rsidRDefault="0045743D" w:rsidP="0045743D">
      <w:pPr>
        <w:bidi/>
        <w:spacing w:after="0" w:line="240" w:lineRule="auto"/>
        <w:ind w:left="360"/>
        <w:rPr>
          <w:rFonts w:ascii="Lato" w:eastAsia="Times New Roman" w:hAnsi="Lato" w:cs="Times New Roman"/>
          <w:b/>
          <w:bCs/>
          <w:color w:val="0000FF"/>
          <w:sz w:val="26"/>
          <w:szCs w:val="26"/>
          <w:u w:val="single"/>
        </w:rPr>
      </w:pPr>
    </w:p>
    <w:p w14:paraId="06A125F7" w14:textId="77777777" w:rsidR="0045743D" w:rsidRPr="0045743D" w:rsidRDefault="0045743D" w:rsidP="0045743D">
      <w:pPr>
        <w:bidi/>
        <w:spacing w:after="0" w:line="240" w:lineRule="auto"/>
        <w:ind w:left="360"/>
        <w:rPr>
          <w:rFonts w:ascii="Lato" w:eastAsia="Times New Roman" w:hAnsi="Lato" w:cs="Times New Roman"/>
          <w:b/>
          <w:bCs/>
          <w:color w:val="0000FF"/>
          <w:sz w:val="26"/>
          <w:szCs w:val="26"/>
          <w:u w:val="single"/>
        </w:rPr>
      </w:pPr>
    </w:p>
    <w:p w14:paraId="4A60C4E6" w14:textId="77777777" w:rsidR="0045743D" w:rsidRPr="0045743D" w:rsidRDefault="0045743D" w:rsidP="0045743D">
      <w:pPr>
        <w:pStyle w:val="ListParagraph"/>
        <w:bidi/>
        <w:spacing w:after="0" w:line="240" w:lineRule="auto"/>
        <w:rPr>
          <w:rFonts w:ascii="Lato" w:eastAsia="Times New Roman" w:hAnsi="Lato" w:cs="Times New Roman"/>
          <w:b/>
          <w:bCs/>
          <w:color w:val="0000FF"/>
          <w:sz w:val="26"/>
          <w:szCs w:val="26"/>
          <w:u w:val="single"/>
        </w:rPr>
      </w:pPr>
    </w:p>
    <w:p w14:paraId="7918C075" w14:textId="77777777" w:rsidR="00647D55" w:rsidRPr="007633AA" w:rsidRDefault="00647D55" w:rsidP="0045743D">
      <w:pPr>
        <w:pStyle w:val="NormalWeb"/>
        <w:bidi/>
        <w:jc w:val="both"/>
      </w:pPr>
    </w:p>
    <w:p w14:paraId="5EDB1FAF" w14:textId="77777777" w:rsidR="00647D55" w:rsidRPr="00647D55" w:rsidRDefault="00647D55" w:rsidP="0045743D">
      <w:pPr>
        <w:pStyle w:val="NormalWeb"/>
        <w:bidi/>
        <w:jc w:val="both"/>
      </w:pPr>
    </w:p>
    <w:p w14:paraId="6204803C" w14:textId="77777777" w:rsidR="00EB16D7" w:rsidRPr="00EB16D7" w:rsidRDefault="00EB16D7" w:rsidP="0045743D">
      <w:pPr>
        <w:pStyle w:val="NormalWeb"/>
        <w:bidi/>
        <w:jc w:val="both"/>
      </w:pPr>
    </w:p>
    <w:p w14:paraId="121D1B2C" w14:textId="77777777" w:rsidR="00EB16D7" w:rsidRPr="00EB16D7" w:rsidRDefault="00EB16D7" w:rsidP="0045743D">
      <w:pPr>
        <w:pStyle w:val="NormalWeb"/>
        <w:bidi/>
        <w:jc w:val="both"/>
      </w:pPr>
    </w:p>
    <w:p w14:paraId="26B2620E" w14:textId="77777777" w:rsidR="00EB16D7" w:rsidRPr="00EB16D7" w:rsidRDefault="00EB16D7" w:rsidP="0045743D">
      <w:pPr>
        <w:bidi/>
        <w:jc w:val="center"/>
        <w:rPr>
          <w:rFonts w:ascii="Amasis MT Pro" w:hAnsi="Amasis MT Pro" w:cstheme="majorBidi"/>
          <w:b/>
          <w:bCs/>
          <w:sz w:val="34"/>
          <w:szCs w:val="34"/>
        </w:rPr>
      </w:pPr>
    </w:p>
    <w:p w14:paraId="368F5481" w14:textId="77777777" w:rsidR="00EB16D7" w:rsidRPr="00EB16D7" w:rsidRDefault="00EB16D7" w:rsidP="0045743D">
      <w:pPr>
        <w:bidi/>
        <w:jc w:val="center"/>
        <w:rPr>
          <w:rFonts w:ascii="Amasis MT Pro" w:hAnsi="Amasis MT Pro" w:cstheme="majorBidi"/>
          <w:b/>
          <w:bCs/>
          <w:sz w:val="34"/>
          <w:szCs w:val="34"/>
          <w:lang w:val="en-US"/>
        </w:rPr>
      </w:pPr>
    </w:p>
    <w:sectPr w:rsidR="00EB16D7" w:rsidRPr="00EB16D7" w:rsidSect="002C350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9329E" w14:textId="77777777" w:rsidR="00EA68A7" w:rsidRDefault="00EA68A7" w:rsidP="00EB16D7">
      <w:pPr>
        <w:spacing w:after="0" w:line="240" w:lineRule="auto"/>
      </w:pPr>
      <w:r>
        <w:separator/>
      </w:r>
    </w:p>
  </w:endnote>
  <w:endnote w:type="continuationSeparator" w:id="0">
    <w:p w14:paraId="64B84624" w14:textId="77777777" w:rsidR="00EA68A7" w:rsidRDefault="00EA68A7" w:rsidP="00EB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w:altName w:val="Amasis MT Pro"/>
    <w:charset w:val="00"/>
    <w:family w:val="roman"/>
    <w:pitch w:val="variable"/>
    <w:sig w:usb0="A00000AF" w:usb1="4000205B" w:usb2="00000000" w:usb3="00000000" w:csb0="00000093" w:csb1="00000000"/>
  </w:font>
  <w:font w:name="Roboto">
    <w:charset w:val="00"/>
    <w:family w:val="auto"/>
    <w:pitch w:val="variable"/>
    <w:sig w:usb0="E00002FF" w:usb1="5000205B" w:usb2="0000002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C9FAE" w14:textId="77777777" w:rsidR="00EA68A7" w:rsidRDefault="00EA68A7" w:rsidP="00EB16D7">
      <w:pPr>
        <w:spacing w:after="0" w:line="240" w:lineRule="auto"/>
      </w:pPr>
      <w:r>
        <w:separator/>
      </w:r>
    </w:p>
  </w:footnote>
  <w:footnote w:type="continuationSeparator" w:id="0">
    <w:p w14:paraId="06A85F64" w14:textId="77777777" w:rsidR="00EA68A7" w:rsidRDefault="00EA68A7" w:rsidP="00EB1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29638" w14:textId="0F7CE74F" w:rsidR="00EB16D7" w:rsidRDefault="00EB16D7">
    <w:pPr>
      <w:pStyle w:val="Header"/>
    </w:pPr>
    <w:r>
      <w:rPr>
        <w:noProof/>
      </w:rPr>
      <w:drawing>
        <wp:anchor distT="0" distB="0" distL="114300" distR="114300" simplePos="0" relativeHeight="251659264" behindDoc="1" locked="0" layoutInCell="1" allowOverlap="1" wp14:anchorId="45C273E7" wp14:editId="533D759B">
          <wp:simplePos x="0" y="0"/>
          <wp:positionH relativeFrom="page">
            <wp:posOffset>76200</wp:posOffset>
          </wp:positionH>
          <wp:positionV relativeFrom="paragraph">
            <wp:posOffset>-381000</wp:posOffset>
          </wp:positionV>
          <wp:extent cx="1814830" cy="830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830" cy="8305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43B9B"/>
    <w:multiLevelType w:val="hybridMultilevel"/>
    <w:tmpl w:val="D17E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D7"/>
    <w:rsid w:val="002A17AD"/>
    <w:rsid w:val="002C3503"/>
    <w:rsid w:val="0045743D"/>
    <w:rsid w:val="00647D55"/>
    <w:rsid w:val="006823DF"/>
    <w:rsid w:val="00866790"/>
    <w:rsid w:val="00C96CCA"/>
    <w:rsid w:val="00D6364F"/>
    <w:rsid w:val="00EA68A7"/>
    <w:rsid w:val="00EB1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FD91F"/>
  <w15:chartTrackingRefBased/>
  <w15:docId w15:val="{28B72515-4913-4821-9090-5D8E3693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1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6D7"/>
  </w:style>
  <w:style w:type="paragraph" w:styleId="Footer">
    <w:name w:val="footer"/>
    <w:basedOn w:val="Normal"/>
    <w:link w:val="FooterChar"/>
    <w:uiPriority w:val="99"/>
    <w:unhideWhenUsed/>
    <w:rsid w:val="00EB1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6D7"/>
  </w:style>
  <w:style w:type="paragraph" w:styleId="NormalWeb">
    <w:name w:val="Normal (Web)"/>
    <w:basedOn w:val="Normal"/>
    <w:uiPriority w:val="99"/>
    <w:semiHidden/>
    <w:unhideWhenUsed/>
    <w:rsid w:val="00EB16D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ListParagraph">
    <w:name w:val="List Paragraph"/>
    <w:basedOn w:val="Normal"/>
    <w:uiPriority w:val="34"/>
    <w:qFormat/>
    <w:rsid w:val="004574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897355">
      <w:bodyDiv w:val="1"/>
      <w:marLeft w:val="0"/>
      <w:marRight w:val="0"/>
      <w:marTop w:val="0"/>
      <w:marBottom w:val="0"/>
      <w:divBdr>
        <w:top w:val="none" w:sz="0" w:space="0" w:color="auto"/>
        <w:left w:val="none" w:sz="0" w:space="0" w:color="auto"/>
        <w:bottom w:val="none" w:sz="0" w:space="0" w:color="auto"/>
        <w:right w:val="none" w:sz="0" w:space="0" w:color="auto"/>
      </w:divBdr>
    </w:div>
    <w:div w:id="968437480">
      <w:bodyDiv w:val="1"/>
      <w:marLeft w:val="0"/>
      <w:marRight w:val="0"/>
      <w:marTop w:val="0"/>
      <w:marBottom w:val="0"/>
      <w:divBdr>
        <w:top w:val="none" w:sz="0" w:space="0" w:color="auto"/>
        <w:left w:val="none" w:sz="0" w:space="0" w:color="auto"/>
        <w:bottom w:val="none" w:sz="0" w:space="0" w:color="auto"/>
        <w:right w:val="none" w:sz="0" w:space="0" w:color="auto"/>
      </w:divBdr>
    </w:div>
    <w:div w:id="1960912516">
      <w:bodyDiv w:val="1"/>
      <w:marLeft w:val="0"/>
      <w:marRight w:val="0"/>
      <w:marTop w:val="0"/>
      <w:marBottom w:val="0"/>
      <w:divBdr>
        <w:top w:val="none" w:sz="0" w:space="0" w:color="auto"/>
        <w:left w:val="none" w:sz="0" w:space="0" w:color="auto"/>
        <w:bottom w:val="none" w:sz="0" w:space="0" w:color="auto"/>
        <w:right w:val="none" w:sz="0" w:space="0" w:color="auto"/>
      </w:divBdr>
    </w:div>
    <w:div w:id="207855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ropamundo.com/eng/tour_menu.aspx?em_search=y&amp;rutaid=2579&amp;temp=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outgoing</dc:creator>
  <cp:keywords/>
  <dc:description/>
  <cp:lastModifiedBy>outgoing</cp:lastModifiedBy>
  <cp:revision>2</cp:revision>
  <dcterms:created xsi:type="dcterms:W3CDTF">2026-03-28T07:45:00Z</dcterms:created>
  <dcterms:modified xsi:type="dcterms:W3CDTF">2026-07-04T10:47:00Z</dcterms:modified>
</cp:coreProperties>
</file>